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A775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jc w:val="center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</w:rPr>
        <w:t>Broadband Committee Meeting</w:t>
      </w: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</w:rPr>
        <w:br/>
        <w:t>Tuesday, November 9, from 5:30 to 7 pm</w:t>
      </w: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</w:rPr>
        <w:br/>
        <w:t>Surry Town Office </w:t>
      </w:r>
    </w:p>
    <w:p w14:paraId="55EB137C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Attendees: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Heather Brackett, Nate Cole, Chris Stark, George Borowsky </w:t>
      </w:r>
    </w:p>
    <w:p w14:paraId="36577009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October Minutes -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approved </w:t>
      </w:r>
    </w:p>
    <w:p w14:paraId="5371EA00" w14:textId="5A0E7186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Survey Response review –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Received 119 responses. Bill, Phil and Chris inputted 110 of the paper response forms onto the online survey form that Nate set up. Bill left a message that 2 of the forms couldn’t be entered because the online form requested an email and 2 people didn’t provide one. Chris mentioned that he contacted Island Institute about how many responses are needed for a broadband community survey. The response was that 25% of the households would be a good response and 30% of the households would be a strong response for a broadband survey. We have an estimated 680 households and should aim for another 100 survey forms to be filled in to have a strong response. [NOTE: New Census info indicates there are 771 households – aim for over 200 responses]</w:t>
      </w:r>
    </w:p>
    <w:p w14:paraId="542AEEF2" w14:textId="5B86A3F2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Nate shared Surry Internet (Broadband) Data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from the Survey Results with circle and bar graphs. 92.8 percent of the respondents had some form of internet service available. Of those that have some form of internet service: 26.5% have Consolidated, 35.3% have Spectrum and 11.8% have Premium Choice. About 70% conducted the speed test. </w:t>
      </w:r>
    </w:p>
    <w:p w14:paraId="2A427D83" w14:textId="77777777" w:rsidR="00965395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Nate reported that, due to COVID, 2 grades at the Surry Elementary School went fully remote – 4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and 7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.  A discussion followed about having a school internet survey that 3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vertAlign w:val="superscript"/>
        </w:rPr>
        <w:t>rd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to 8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grade students would fill out. Discussed possible questions to include on a student survey such as -Is your home internet fast enough to Do your school work? To have face time with teachers when remote</w:t>
      </w:r>
      <w:r w:rsidR="006C194C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.</w:t>
      </w:r>
      <w:r w:rsidR="00965395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E1D97CD" w14:textId="61C3A94B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George will send some suggestions.  </w:t>
      </w:r>
    </w:p>
    <w:p w14:paraId="20555DCE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The committee also discussed having a teacher survey or focus group at the school as well and get ideas from teachers about what kinds of questions to ask of students. </w:t>
      </w:r>
    </w:p>
    <w:p w14:paraId="05FC6282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Other ideas included –  </w:t>
      </w:r>
    </w:p>
    <w:p w14:paraId="3E5BD152" w14:textId="1E33056C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Informal survey (interview) with area– How has the internet worked for your business?  </w:t>
      </w:r>
    </w:p>
    <w:p w14:paraId="637A0430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Go Door-to-Door in areas where responses are missing </w:t>
      </w:r>
    </w:p>
    <w:p w14:paraId="5AFF97A0" w14:textId="77777777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Promote the survey in the Surry Scoop </w:t>
      </w:r>
    </w:p>
    <w:p w14:paraId="1A68CE70" w14:textId="5EEDDDF8" w:rsidR="00843DE9" w:rsidRDefault="00843DE9" w:rsidP="00843DE9">
      <w:pPr>
        <w:pStyle w:val="xxmsonormal"/>
        <w:shd w:val="clear" w:color="auto" w:fill="FFFFFF"/>
        <w:spacing w:before="0" w:beforeAutospacing="0" w:after="0" w:afterAutospacing="0" w:line="254" w:lineRule="atLeast"/>
        <w:rPr>
          <w:color w:val="201F1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December 14 meeting, 5:30– Speaker:  to hear about Broadband efforts in Hancock County and throughout Maine.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Encourage others to join the committee and attend the meeting.</w:t>
      </w:r>
    </w:p>
    <w:sectPr w:rsidR="0084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7"/>
    <w:rsid w:val="0049360B"/>
    <w:rsid w:val="005844A8"/>
    <w:rsid w:val="006C194C"/>
    <w:rsid w:val="0079150A"/>
    <w:rsid w:val="007E7540"/>
    <w:rsid w:val="008010BA"/>
    <w:rsid w:val="00843DE9"/>
    <w:rsid w:val="00965395"/>
    <w:rsid w:val="00B34289"/>
    <w:rsid w:val="00BF01F8"/>
    <w:rsid w:val="00C02489"/>
    <w:rsid w:val="00C9586B"/>
    <w:rsid w:val="00D656D7"/>
    <w:rsid w:val="00D96FD3"/>
    <w:rsid w:val="00E82627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CA41"/>
  <w15:chartTrackingRefBased/>
  <w15:docId w15:val="{282B77A5-5567-4691-9004-5F6478E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4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starkchange@outlook.com</dc:creator>
  <cp:keywords/>
  <dc:description/>
  <cp:lastModifiedBy>Angela Smith</cp:lastModifiedBy>
  <cp:revision>2</cp:revision>
  <dcterms:created xsi:type="dcterms:W3CDTF">2021-12-16T17:35:00Z</dcterms:created>
  <dcterms:modified xsi:type="dcterms:W3CDTF">2021-12-16T17:35:00Z</dcterms:modified>
</cp:coreProperties>
</file>